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5971" w14:textId="77777777" w:rsidR="00B37592" w:rsidRPr="00367534" w:rsidRDefault="00B37592" w:rsidP="00B37592">
      <w:pPr>
        <w:pStyle w:val="Header"/>
        <w:jc w:val="center"/>
        <w:rPr>
          <w:b/>
          <w:bCs/>
          <w:sz w:val="28"/>
          <w:szCs w:val="28"/>
          <w:lang w:val="lv-LV"/>
        </w:rPr>
      </w:pPr>
      <w:r w:rsidRPr="00367534">
        <w:rPr>
          <w:b/>
          <w:bCs/>
          <w:sz w:val="28"/>
          <w:szCs w:val="28"/>
          <w:lang w:val="lv-LV"/>
        </w:rPr>
        <w:t>Profesionālo lietotāju atskaite par iegādātajiem tukšajiem materiālajiem nesējiem un reproducēšanai izmantojamām iekārtām</w:t>
      </w:r>
    </w:p>
    <w:p w14:paraId="4D3FAF8F" w14:textId="11496DB8" w:rsidR="008177FE" w:rsidRDefault="008177FE">
      <w:pPr>
        <w:rPr>
          <w:sz w:val="32"/>
          <w:szCs w:val="32"/>
          <w:lang w:val="lv-LV"/>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0680"/>
      </w:tblGrid>
      <w:tr w:rsidR="00B37592" w14:paraId="2D08AE3E" w14:textId="77777777" w:rsidTr="007358A9">
        <w:tc>
          <w:tcPr>
            <w:tcW w:w="3108" w:type="dxa"/>
          </w:tcPr>
          <w:p w14:paraId="432AE503" w14:textId="77777777" w:rsidR="00B37592" w:rsidRDefault="00B37592" w:rsidP="007358A9">
            <w:pPr>
              <w:rPr>
                <w:b/>
                <w:bCs/>
                <w:sz w:val="26"/>
                <w:szCs w:val="26"/>
                <w:lang w:val="lv-LV"/>
              </w:rPr>
            </w:pPr>
            <w:r>
              <w:rPr>
                <w:b/>
                <w:bCs/>
                <w:sz w:val="26"/>
                <w:szCs w:val="26"/>
                <w:lang w:val="lv-LV"/>
              </w:rPr>
              <w:t>Uzņēmuma nosaukums</w:t>
            </w:r>
          </w:p>
        </w:tc>
        <w:tc>
          <w:tcPr>
            <w:tcW w:w="10680" w:type="dxa"/>
          </w:tcPr>
          <w:p w14:paraId="5FA08B31" w14:textId="77777777" w:rsidR="00B37592" w:rsidRDefault="00B37592" w:rsidP="007358A9">
            <w:pPr>
              <w:jc w:val="center"/>
              <w:rPr>
                <w:lang w:val="lv-LV"/>
              </w:rPr>
            </w:pPr>
          </w:p>
        </w:tc>
      </w:tr>
      <w:tr w:rsidR="00B37592" w14:paraId="5EFAC850" w14:textId="77777777" w:rsidTr="007358A9">
        <w:tc>
          <w:tcPr>
            <w:tcW w:w="3108" w:type="dxa"/>
          </w:tcPr>
          <w:p w14:paraId="41115963" w14:textId="77777777" w:rsidR="00B37592" w:rsidRDefault="00B37592" w:rsidP="007358A9">
            <w:pPr>
              <w:rPr>
                <w:b/>
                <w:bCs/>
                <w:sz w:val="26"/>
                <w:szCs w:val="26"/>
                <w:lang w:val="lv-LV"/>
              </w:rPr>
            </w:pPr>
            <w:r>
              <w:rPr>
                <w:b/>
                <w:bCs/>
                <w:sz w:val="26"/>
                <w:szCs w:val="26"/>
                <w:lang w:val="lv-LV"/>
              </w:rPr>
              <w:t>Atskaites periods</w:t>
            </w:r>
          </w:p>
        </w:tc>
        <w:tc>
          <w:tcPr>
            <w:tcW w:w="10680" w:type="dxa"/>
          </w:tcPr>
          <w:p w14:paraId="519F1523" w14:textId="77777777" w:rsidR="00B37592" w:rsidRDefault="00B37592" w:rsidP="007358A9">
            <w:pPr>
              <w:jc w:val="center"/>
              <w:rPr>
                <w:lang w:val="lv-LV"/>
              </w:rPr>
            </w:pPr>
          </w:p>
        </w:tc>
      </w:tr>
    </w:tbl>
    <w:p w14:paraId="32ECD818" w14:textId="77777777" w:rsidR="00B37592" w:rsidRDefault="00B37592">
      <w:pPr>
        <w:rPr>
          <w:sz w:val="32"/>
          <w:szCs w:val="32"/>
          <w:lang w:val="lv-LV"/>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1256"/>
        <w:gridCol w:w="1513"/>
        <w:gridCol w:w="1559"/>
        <w:gridCol w:w="1559"/>
        <w:gridCol w:w="4961"/>
      </w:tblGrid>
      <w:tr w:rsidR="00C66CC6" w:rsidRPr="00840A9B" w14:paraId="7A79E4CE" w14:textId="77777777" w:rsidTr="00C26FA8">
        <w:tc>
          <w:tcPr>
            <w:tcW w:w="2868" w:type="dxa"/>
            <w:vAlign w:val="center"/>
          </w:tcPr>
          <w:p w14:paraId="1F3EEE1F" w14:textId="77777777" w:rsidR="00C66CC6" w:rsidRPr="001F0620" w:rsidRDefault="00C66CC6" w:rsidP="00C26FA8">
            <w:pPr>
              <w:jc w:val="center"/>
              <w:rPr>
                <w:lang w:val="lv-LV"/>
              </w:rPr>
            </w:pPr>
            <w:r w:rsidRPr="001F0620">
              <w:rPr>
                <w:lang w:val="lv-LV"/>
              </w:rPr>
              <w:t>Tukšo materiālo nesēju un reproducēšanai izmantojamo iekārtu Ievedējs/Izgatavotājs</w:t>
            </w:r>
          </w:p>
        </w:tc>
        <w:tc>
          <w:tcPr>
            <w:tcW w:w="1256" w:type="dxa"/>
            <w:vAlign w:val="center"/>
          </w:tcPr>
          <w:p w14:paraId="4C41E7B0" w14:textId="77777777" w:rsidR="00C66CC6" w:rsidRPr="001F0620" w:rsidRDefault="00C66CC6" w:rsidP="00C26FA8">
            <w:pPr>
              <w:jc w:val="center"/>
              <w:rPr>
                <w:lang w:val="lv-LV"/>
              </w:rPr>
            </w:pPr>
            <w:r w:rsidRPr="001F0620">
              <w:rPr>
                <w:lang w:val="lv-LV"/>
              </w:rPr>
              <w:t>Veids</w:t>
            </w:r>
          </w:p>
          <w:p w14:paraId="17622F45" w14:textId="77777777" w:rsidR="00C66CC6" w:rsidRPr="001F0620" w:rsidRDefault="00C66CC6" w:rsidP="00C26FA8">
            <w:pPr>
              <w:jc w:val="center"/>
              <w:rPr>
                <w:lang w:val="lv-LV"/>
              </w:rPr>
            </w:pPr>
            <w:r w:rsidRPr="001F0620">
              <w:rPr>
                <w:lang w:val="lv-LV"/>
              </w:rPr>
              <w:t>(norādīti pielikumā)</w:t>
            </w:r>
          </w:p>
        </w:tc>
        <w:tc>
          <w:tcPr>
            <w:tcW w:w="1513" w:type="dxa"/>
            <w:vAlign w:val="center"/>
          </w:tcPr>
          <w:p w14:paraId="2CBC25DC" w14:textId="77777777" w:rsidR="00C66CC6" w:rsidRPr="001F0620" w:rsidRDefault="00C66CC6" w:rsidP="00C26FA8">
            <w:pPr>
              <w:jc w:val="center"/>
              <w:rPr>
                <w:lang w:val="lv-LV"/>
              </w:rPr>
            </w:pPr>
            <w:r w:rsidRPr="001F0620">
              <w:rPr>
                <w:lang w:val="lv-LV"/>
              </w:rPr>
              <w:t xml:space="preserve">Atlikums </w:t>
            </w:r>
            <w:r w:rsidR="00597816" w:rsidRPr="001F0620">
              <w:rPr>
                <w:lang w:val="lv-LV"/>
              </w:rPr>
              <w:t>no iepriekšējā perioda</w:t>
            </w:r>
          </w:p>
        </w:tc>
        <w:tc>
          <w:tcPr>
            <w:tcW w:w="1559" w:type="dxa"/>
            <w:vAlign w:val="center"/>
          </w:tcPr>
          <w:p w14:paraId="490540D0" w14:textId="77777777" w:rsidR="00C66CC6" w:rsidRPr="001F0620" w:rsidRDefault="00C66CC6" w:rsidP="00C26FA8">
            <w:pPr>
              <w:jc w:val="center"/>
              <w:rPr>
                <w:lang w:val="lv-LV"/>
              </w:rPr>
            </w:pPr>
          </w:p>
          <w:p w14:paraId="699447DF" w14:textId="77777777" w:rsidR="00C66CC6" w:rsidRPr="001F0620" w:rsidRDefault="00C66CC6" w:rsidP="00C26FA8">
            <w:pPr>
              <w:jc w:val="center"/>
              <w:rPr>
                <w:lang w:val="lv-LV"/>
              </w:rPr>
            </w:pPr>
            <w:r w:rsidRPr="001F0620">
              <w:rPr>
                <w:lang w:val="lv-LV"/>
              </w:rPr>
              <w:t>Iegādātais vienību skaits</w:t>
            </w:r>
          </w:p>
        </w:tc>
        <w:tc>
          <w:tcPr>
            <w:tcW w:w="1559" w:type="dxa"/>
            <w:vAlign w:val="center"/>
          </w:tcPr>
          <w:p w14:paraId="78962DD2" w14:textId="77777777" w:rsidR="00C66CC6" w:rsidRPr="001F0620" w:rsidRDefault="00C66CC6" w:rsidP="00C26FA8">
            <w:pPr>
              <w:jc w:val="center"/>
              <w:rPr>
                <w:lang w:val="lv-LV"/>
              </w:rPr>
            </w:pPr>
          </w:p>
          <w:p w14:paraId="3468BC23" w14:textId="77777777" w:rsidR="00C66CC6" w:rsidRPr="001F0620" w:rsidRDefault="00C66CC6" w:rsidP="00C26FA8">
            <w:pPr>
              <w:jc w:val="center"/>
              <w:rPr>
                <w:lang w:val="lv-LV"/>
              </w:rPr>
            </w:pPr>
            <w:r w:rsidRPr="001F0620">
              <w:rPr>
                <w:lang w:val="lv-LV"/>
              </w:rPr>
              <w:t>Izlietotais vienību skaits</w:t>
            </w:r>
          </w:p>
        </w:tc>
        <w:tc>
          <w:tcPr>
            <w:tcW w:w="4961" w:type="dxa"/>
            <w:vAlign w:val="center"/>
          </w:tcPr>
          <w:p w14:paraId="31066574" w14:textId="77777777" w:rsidR="00C66CC6" w:rsidRPr="001F0620" w:rsidRDefault="00C66CC6" w:rsidP="00C26FA8">
            <w:pPr>
              <w:jc w:val="center"/>
              <w:rPr>
                <w:lang w:val="lv-LV"/>
              </w:rPr>
            </w:pPr>
          </w:p>
          <w:p w14:paraId="5D6EEBB4" w14:textId="77777777" w:rsidR="00C66CC6" w:rsidRPr="001F0620" w:rsidRDefault="00C66CC6" w:rsidP="00C26FA8">
            <w:pPr>
              <w:jc w:val="center"/>
              <w:rPr>
                <w:lang w:val="lv-LV"/>
              </w:rPr>
            </w:pPr>
          </w:p>
          <w:p w14:paraId="03554D0F" w14:textId="77777777" w:rsidR="00C66CC6" w:rsidRPr="001F0620" w:rsidRDefault="00C66CC6" w:rsidP="00C26FA8">
            <w:pPr>
              <w:jc w:val="center"/>
              <w:rPr>
                <w:lang w:val="lv-LV"/>
              </w:rPr>
            </w:pPr>
            <w:r w:rsidRPr="001F0620">
              <w:rPr>
                <w:lang w:val="lv-LV"/>
              </w:rPr>
              <w:t>Izlietojuma atšifrējums, norādot izmantojuma veidu</w:t>
            </w:r>
          </w:p>
        </w:tc>
      </w:tr>
      <w:tr w:rsidR="00C66CC6" w:rsidRPr="00840A9B" w14:paraId="690FBB6D" w14:textId="77777777" w:rsidTr="00C26FA8">
        <w:tc>
          <w:tcPr>
            <w:tcW w:w="2868" w:type="dxa"/>
          </w:tcPr>
          <w:p w14:paraId="314BA10F" w14:textId="77777777" w:rsidR="00C66CC6" w:rsidRDefault="00C66CC6">
            <w:pPr>
              <w:jc w:val="center"/>
              <w:rPr>
                <w:sz w:val="32"/>
                <w:szCs w:val="32"/>
                <w:lang w:val="lv-LV"/>
              </w:rPr>
            </w:pPr>
          </w:p>
        </w:tc>
        <w:tc>
          <w:tcPr>
            <w:tcW w:w="1256" w:type="dxa"/>
          </w:tcPr>
          <w:p w14:paraId="3D6E8E59" w14:textId="77777777" w:rsidR="00C66CC6" w:rsidRDefault="00C66CC6">
            <w:pPr>
              <w:jc w:val="center"/>
              <w:rPr>
                <w:sz w:val="32"/>
                <w:szCs w:val="32"/>
                <w:lang w:val="lv-LV"/>
              </w:rPr>
            </w:pPr>
          </w:p>
        </w:tc>
        <w:tc>
          <w:tcPr>
            <w:tcW w:w="1513" w:type="dxa"/>
          </w:tcPr>
          <w:p w14:paraId="5557B443" w14:textId="77777777" w:rsidR="00C66CC6" w:rsidRDefault="00C66CC6">
            <w:pPr>
              <w:jc w:val="center"/>
              <w:rPr>
                <w:sz w:val="32"/>
                <w:szCs w:val="32"/>
                <w:lang w:val="lv-LV"/>
              </w:rPr>
            </w:pPr>
          </w:p>
        </w:tc>
        <w:tc>
          <w:tcPr>
            <w:tcW w:w="1559" w:type="dxa"/>
          </w:tcPr>
          <w:p w14:paraId="20AB5691" w14:textId="77777777" w:rsidR="00C66CC6" w:rsidRDefault="00C66CC6">
            <w:pPr>
              <w:jc w:val="center"/>
              <w:rPr>
                <w:sz w:val="32"/>
                <w:szCs w:val="32"/>
                <w:lang w:val="lv-LV"/>
              </w:rPr>
            </w:pPr>
          </w:p>
        </w:tc>
        <w:tc>
          <w:tcPr>
            <w:tcW w:w="1559" w:type="dxa"/>
          </w:tcPr>
          <w:p w14:paraId="6824C58D" w14:textId="77777777" w:rsidR="00C66CC6" w:rsidRDefault="00C66CC6">
            <w:pPr>
              <w:jc w:val="center"/>
              <w:rPr>
                <w:sz w:val="32"/>
                <w:szCs w:val="32"/>
                <w:lang w:val="lv-LV"/>
              </w:rPr>
            </w:pPr>
          </w:p>
        </w:tc>
        <w:tc>
          <w:tcPr>
            <w:tcW w:w="4961" w:type="dxa"/>
          </w:tcPr>
          <w:p w14:paraId="65BB99FF" w14:textId="77777777" w:rsidR="00C66CC6" w:rsidRDefault="00C66CC6">
            <w:pPr>
              <w:jc w:val="center"/>
              <w:rPr>
                <w:sz w:val="32"/>
                <w:szCs w:val="32"/>
                <w:lang w:val="lv-LV"/>
              </w:rPr>
            </w:pPr>
          </w:p>
        </w:tc>
      </w:tr>
      <w:tr w:rsidR="00C66CC6" w:rsidRPr="00840A9B" w14:paraId="6DCD0AF9" w14:textId="77777777" w:rsidTr="00C26FA8">
        <w:tc>
          <w:tcPr>
            <w:tcW w:w="2868" w:type="dxa"/>
          </w:tcPr>
          <w:p w14:paraId="1B96451A" w14:textId="77777777" w:rsidR="00C66CC6" w:rsidRDefault="00C66CC6">
            <w:pPr>
              <w:jc w:val="center"/>
              <w:rPr>
                <w:sz w:val="32"/>
                <w:szCs w:val="32"/>
                <w:lang w:val="lv-LV"/>
              </w:rPr>
            </w:pPr>
          </w:p>
        </w:tc>
        <w:tc>
          <w:tcPr>
            <w:tcW w:w="1256" w:type="dxa"/>
          </w:tcPr>
          <w:p w14:paraId="6EE5BDA0" w14:textId="77777777" w:rsidR="00C66CC6" w:rsidRDefault="00C66CC6">
            <w:pPr>
              <w:jc w:val="center"/>
              <w:rPr>
                <w:sz w:val="32"/>
                <w:szCs w:val="32"/>
                <w:lang w:val="lv-LV"/>
              </w:rPr>
            </w:pPr>
          </w:p>
        </w:tc>
        <w:tc>
          <w:tcPr>
            <w:tcW w:w="1513" w:type="dxa"/>
          </w:tcPr>
          <w:p w14:paraId="7EA89264" w14:textId="77777777" w:rsidR="00C66CC6" w:rsidRDefault="00C66CC6">
            <w:pPr>
              <w:jc w:val="center"/>
              <w:rPr>
                <w:sz w:val="32"/>
                <w:szCs w:val="32"/>
                <w:lang w:val="lv-LV"/>
              </w:rPr>
            </w:pPr>
          </w:p>
        </w:tc>
        <w:tc>
          <w:tcPr>
            <w:tcW w:w="1559" w:type="dxa"/>
          </w:tcPr>
          <w:p w14:paraId="2404FC7E" w14:textId="77777777" w:rsidR="00C66CC6" w:rsidRDefault="00C66CC6">
            <w:pPr>
              <w:jc w:val="center"/>
              <w:rPr>
                <w:sz w:val="32"/>
                <w:szCs w:val="32"/>
                <w:lang w:val="lv-LV"/>
              </w:rPr>
            </w:pPr>
          </w:p>
        </w:tc>
        <w:tc>
          <w:tcPr>
            <w:tcW w:w="1559" w:type="dxa"/>
          </w:tcPr>
          <w:p w14:paraId="6E57327B" w14:textId="77777777" w:rsidR="00C66CC6" w:rsidRDefault="00C66CC6">
            <w:pPr>
              <w:jc w:val="center"/>
              <w:rPr>
                <w:sz w:val="32"/>
                <w:szCs w:val="32"/>
                <w:lang w:val="lv-LV"/>
              </w:rPr>
            </w:pPr>
          </w:p>
        </w:tc>
        <w:tc>
          <w:tcPr>
            <w:tcW w:w="4961" w:type="dxa"/>
          </w:tcPr>
          <w:p w14:paraId="2238882E" w14:textId="77777777" w:rsidR="00C66CC6" w:rsidRDefault="00C66CC6">
            <w:pPr>
              <w:jc w:val="center"/>
              <w:rPr>
                <w:sz w:val="32"/>
                <w:szCs w:val="32"/>
                <w:lang w:val="lv-LV"/>
              </w:rPr>
            </w:pPr>
          </w:p>
        </w:tc>
      </w:tr>
      <w:tr w:rsidR="00C66CC6" w:rsidRPr="00840A9B" w14:paraId="6BE0EE54" w14:textId="77777777" w:rsidTr="00C26FA8">
        <w:tc>
          <w:tcPr>
            <w:tcW w:w="2868" w:type="dxa"/>
          </w:tcPr>
          <w:p w14:paraId="6E2AF07C" w14:textId="77777777" w:rsidR="00C66CC6" w:rsidRDefault="00C66CC6">
            <w:pPr>
              <w:jc w:val="center"/>
              <w:rPr>
                <w:sz w:val="32"/>
                <w:szCs w:val="32"/>
                <w:lang w:val="lv-LV"/>
              </w:rPr>
            </w:pPr>
          </w:p>
        </w:tc>
        <w:tc>
          <w:tcPr>
            <w:tcW w:w="1256" w:type="dxa"/>
          </w:tcPr>
          <w:p w14:paraId="0058B2F9" w14:textId="77777777" w:rsidR="00C66CC6" w:rsidRDefault="00C66CC6">
            <w:pPr>
              <w:jc w:val="center"/>
              <w:rPr>
                <w:sz w:val="32"/>
                <w:szCs w:val="32"/>
                <w:lang w:val="lv-LV"/>
              </w:rPr>
            </w:pPr>
          </w:p>
        </w:tc>
        <w:tc>
          <w:tcPr>
            <w:tcW w:w="1513" w:type="dxa"/>
          </w:tcPr>
          <w:p w14:paraId="65D6998D" w14:textId="77777777" w:rsidR="00C66CC6" w:rsidRDefault="00C66CC6">
            <w:pPr>
              <w:jc w:val="center"/>
              <w:rPr>
                <w:sz w:val="32"/>
                <w:szCs w:val="32"/>
                <w:lang w:val="lv-LV"/>
              </w:rPr>
            </w:pPr>
          </w:p>
        </w:tc>
        <w:tc>
          <w:tcPr>
            <w:tcW w:w="1559" w:type="dxa"/>
          </w:tcPr>
          <w:p w14:paraId="74CD9EAC" w14:textId="77777777" w:rsidR="00C66CC6" w:rsidRDefault="00C66CC6">
            <w:pPr>
              <w:jc w:val="center"/>
              <w:rPr>
                <w:sz w:val="32"/>
                <w:szCs w:val="32"/>
                <w:lang w:val="lv-LV"/>
              </w:rPr>
            </w:pPr>
          </w:p>
        </w:tc>
        <w:tc>
          <w:tcPr>
            <w:tcW w:w="1559" w:type="dxa"/>
          </w:tcPr>
          <w:p w14:paraId="0F4D1CA8" w14:textId="77777777" w:rsidR="00C66CC6" w:rsidRDefault="00C66CC6">
            <w:pPr>
              <w:jc w:val="center"/>
              <w:rPr>
                <w:sz w:val="32"/>
                <w:szCs w:val="32"/>
                <w:lang w:val="lv-LV"/>
              </w:rPr>
            </w:pPr>
          </w:p>
        </w:tc>
        <w:tc>
          <w:tcPr>
            <w:tcW w:w="4961" w:type="dxa"/>
          </w:tcPr>
          <w:p w14:paraId="1C51095D" w14:textId="77777777" w:rsidR="00C66CC6" w:rsidRDefault="00C66CC6">
            <w:pPr>
              <w:jc w:val="center"/>
              <w:rPr>
                <w:sz w:val="32"/>
                <w:szCs w:val="32"/>
                <w:lang w:val="lv-LV"/>
              </w:rPr>
            </w:pPr>
          </w:p>
        </w:tc>
      </w:tr>
      <w:tr w:rsidR="00C66CC6" w:rsidRPr="00840A9B" w14:paraId="7FEBE194" w14:textId="77777777" w:rsidTr="00C26FA8">
        <w:tc>
          <w:tcPr>
            <w:tcW w:w="2868" w:type="dxa"/>
          </w:tcPr>
          <w:p w14:paraId="2F23F98A" w14:textId="77777777" w:rsidR="00C66CC6" w:rsidRDefault="00C66CC6">
            <w:pPr>
              <w:jc w:val="center"/>
              <w:rPr>
                <w:sz w:val="32"/>
                <w:szCs w:val="32"/>
                <w:lang w:val="lv-LV"/>
              </w:rPr>
            </w:pPr>
          </w:p>
        </w:tc>
        <w:tc>
          <w:tcPr>
            <w:tcW w:w="1256" w:type="dxa"/>
          </w:tcPr>
          <w:p w14:paraId="1228E1B3" w14:textId="77777777" w:rsidR="00C66CC6" w:rsidRDefault="00C66CC6">
            <w:pPr>
              <w:jc w:val="center"/>
              <w:rPr>
                <w:sz w:val="32"/>
                <w:szCs w:val="32"/>
                <w:lang w:val="lv-LV"/>
              </w:rPr>
            </w:pPr>
          </w:p>
        </w:tc>
        <w:tc>
          <w:tcPr>
            <w:tcW w:w="1513" w:type="dxa"/>
          </w:tcPr>
          <w:p w14:paraId="45675D34" w14:textId="77777777" w:rsidR="00C66CC6" w:rsidRDefault="00C66CC6">
            <w:pPr>
              <w:jc w:val="center"/>
              <w:rPr>
                <w:sz w:val="32"/>
                <w:szCs w:val="32"/>
                <w:lang w:val="lv-LV"/>
              </w:rPr>
            </w:pPr>
          </w:p>
        </w:tc>
        <w:tc>
          <w:tcPr>
            <w:tcW w:w="1559" w:type="dxa"/>
          </w:tcPr>
          <w:p w14:paraId="296F712E" w14:textId="77777777" w:rsidR="00C66CC6" w:rsidRDefault="00C66CC6">
            <w:pPr>
              <w:jc w:val="center"/>
              <w:rPr>
                <w:sz w:val="32"/>
                <w:szCs w:val="32"/>
                <w:lang w:val="lv-LV"/>
              </w:rPr>
            </w:pPr>
          </w:p>
        </w:tc>
        <w:tc>
          <w:tcPr>
            <w:tcW w:w="1559" w:type="dxa"/>
          </w:tcPr>
          <w:p w14:paraId="3355AAA8" w14:textId="77777777" w:rsidR="00C66CC6" w:rsidRDefault="00C66CC6">
            <w:pPr>
              <w:jc w:val="center"/>
              <w:rPr>
                <w:sz w:val="32"/>
                <w:szCs w:val="32"/>
                <w:lang w:val="lv-LV"/>
              </w:rPr>
            </w:pPr>
          </w:p>
        </w:tc>
        <w:tc>
          <w:tcPr>
            <w:tcW w:w="4961" w:type="dxa"/>
          </w:tcPr>
          <w:p w14:paraId="7880CAAA" w14:textId="77777777" w:rsidR="00C66CC6" w:rsidRDefault="00C66CC6">
            <w:pPr>
              <w:jc w:val="center"/>
              <w:rPr>
                <w:sz w:val="32"/>
                <w:szCs w:val="32"/>
                <w:lang w:val="lv-LV"/>
              </w:rPr>
            </w:pPr>
          </w:p>
        </w:tc>
      </w:tr>
      <w:tr w:rsidR="00C66CC6" w:rsidRPr="00840A9B" w14:paraId="3E518F09" w14:textId="77777777" w:rsidTr="00C26FA8">
        <w:tc>
          <w:tcPr>
            <w:tcW w:w="2868" w:type="dxa"/>
          </w:tcPr>
          <w:p w14:paraId="1739D47E" w14:textId="77777777" w:rsidR="00C66CC6" w:rsidRDefault="00C66CC6">
            <w:pPr>
              <w:jc w:val="center"/>
              <w:rPr>
                <w:sz w:val="32"/>
                <w:szCs w:val="32"/>
                <w:lang w:val="lv-LV"/>
              </w:rPr>
            </w:pPr>
          </w:p>
        </w:tc>
        <w:tc>
          <w:tcPr>
            <w:tcW w:w="1256" w:type="dxa"/>
          </w:tcPr>
          <w:p w14:paraId="2099A4A4" w14:textId="77777777" w:rsidR="00C66CC6" w:rsidRDefault="00C66CC6">
            <w:pPr>
              <w:jc w:val="center"/>
              <w:rPr>
                <w:sz w:val="32"/>
                <w:szCs w:val="32"/>
                <w:lang w:val="lv-LV"/>
              </w:rPr>
            </w:pPr>
          </w:p>
        </w:tc>
        <w:tc>
          <w:tcPr>
            <w:tcW w:w="1513" w:type="dxa"/>
          </w:tcPr>
          <w:p w14:paraId="414DEA44" w14:textId="77777777" w:rsidR="00C66CC6" w:rsidRDefault="00C66CC6">
            <w:pPr>
              <w:jc w:val="center"/>
              <w:rPr>
                <w:sz w:val="32"/>
                <w:szCs w:val="32"/>
                <w:lang w:val="lv-LV"/>
              </w:rPr>
            </w:pPr>
          </w:p>
        </w:tc>
        <w:tc>
          <w:tcPr>
            <w:tcW w:w="1559" w:type="dxa"/>
          </w:tcPr>
          <w:p w14:paraId="6520FF81" w14:textId="77777777" w:rsidR="00C66CC6" w:rsidRDefault="00C66CC6">
            <w:pPr>
              <w:jc w:val="center"/>
              <w:rPr>
                <w:sz w:val="32"/>
                <w:szCs w:val="32"/>
                <w:lang w:val="lv-LV"/>
              </w:rPr>
            </w:pPr>
          </w:p>
        </w:tc>
        <w:tc>
          <w:tcPr>
            <w:tcW w:w="1559" w:type="dxa"/>
          </w:tcPr>
          <w:p w14:paraId="3DF6D8AC" w14:textId="77777777" w:rsidR="00C66CC6" w:rsidRDefault="00C66CC6">
            <w:pPr>
              <w:jc w:val="center"/>
              <w:rPr>
                <w:sz w:val="32"/>
                <w:szCs w:val="32"/>
                <w:lang w:val="lv-LV"/>
              </w:rPr>
            </w:pPr>
          </w:p>
        </w:tc>
        <w:tc>
          <w:tcPr>
            <w:tcW w:w="4961" w:type="dxa"/>
          </w:tcPr>
          <w:p w14:paraId="41E30C09" w14:textId="77777777" w:rsidR="00C66CC6" w:rsidRDefault="00C66CC6">
            <w:pPr>
              <w:jc w:val="center"/>
              <w:rPr>
                <w:sz w:val="32"/>
                <w:szCs w:val="32"/>
                <w:lang w:val="lv-LV"/>
              </w:rPr>
            </w:pPr>
          </w:p>
        </w:tc>
      </w:tr>
      <w:tr w:rsidR="00C66CC6" w:rsidRPr="00840A9B" w14:paraId="60BAE1C7" w14:textId="77777777" w:rsidTr="00C26FA8">
        <w:tc>
          <w:tcPr>
            <w:tcW w:w="2868" w:type="dxa"/>
          </w:tcPr>
          <w:p w14:paraId="59E916F9" w14:textId="77777777" w:rsidR="00C66CC6" w:rsidRDefault="00C66CC6">
            <w:pPr>
              <w:jc w:val="center"/>
              <w:rPr>
                <w:sz w:val="32"/>
                <w:szCs w:val="32"/>
                <w:lang w:val="lv-LV"/>
              </w:rPr>
            </w:pPr>
          </w:p>
        </w:tc>
        <w:tc>
          <w:tcPr>
            <w:tcW w:w="1256" w:type="dxa"/>
          </w:tcPr>
          <w:p w14:paraId="5E232BF7" w14:textId="77777777" w:rsidR="00C66CC6" w:rsidRDefault="00C66CC6">
            <w:pPr>
              <w:jc w:val="center"/>
              <w:rPr>
                <w:sz w:val="32"/>
                <w:szCs w:val="32"/>
                <w:lang w:val="lv-LV"/>
              </w:rPr>
            </w:pPr>
          </w:p>
        </w:tc>
        <w:tc>
          <w:tcPr>
            <w:tcW w:w="1513" w:type="dxa"/>
          </w:tcPr>
          <w:p w14:paraId="065A96F3" w14:textId="77777777" w:rsidR="00C66CC6" w:rsidRDefault="00C66CC6">
            <w:pPr>
              <w:jc w:val="center"/>
              <w:rPr>
                <w:sz w:val="32"/>
                <w:szCs w:val="32"/>
                <w:lang w:val="lv-LV"/>
              </w:rPr>
            </w:pPr>
          </w:p>
        </w:tc>
        <w:tc>
          <w:tcPr>
            <w:tcW w:w="1559" w:type="dxa"/>
          </w:tcPr>
          <w:p w14:paraId="5C5D9130" w14:textId="77777777" w:rsidR="00C66CC6" w:rsidRDefault="00C66CC6">
            <w:pPr>
              <w:jc w:val="center"/>
              <w:rPr>
                <w:sz w:val="32"/>
                <w:szCs w:val="32"/>
                <w:lang w:val="lv-LV"/>
              </w:rPr>
            </w:pPr>
          </w:p>
        </w:tc>
        <w:tc>
          <w:tcPr>
            <w:tcW w:w="1559" w:type="dxa"/>
          </w:tcPr>
          <w:p w14:paraId="0C97BF06" w14:textId="77777777" w:rsidR="00C66CC6" w:rsidRDefault="00C66CC6">
            <w:pPr>
              <w:jc w:val="center"/>
              <w:rPr>
                <w:sz w:val="32"/>
                <w:szCs w:val="32"/>
                <w:lang w:val="lv-LV"/>
              </w:rPr>
            </w:pPr>
          </w:p>
        </w:tc>
        <w:tc>
          <w:tcPr>
            <w:tcW w:w="4961" w:type="dxa"/>
          </w:tcPr>
          <w:p w14:paraId="348801D4" w14:textId="77777777" w:rsidR="00C66CC6" w:rsidRDefault="00C66CC6">
            <w:pPr>
              <w:jc w:val="center"/>
              <w:rPr>
                <w:sz w:val="32"/>
                <w:szCs w:val="32"/>
                <w:lang w:val="lv-LV"/>
              </w:rPr>
            </w:pPr>
          </w:p>
        </w:tc>
      </w:tr>
      <w:tr w:rsidR="00C66CC6" w:rsidRPr="00840A9B" w14:paraId="7AD1317F" w14:textId="77777777" w:rsidTr="00C26FA8">
        <w:tc>
          <w:tcPr>
            <w:tcW w:w="2868" w:type="dxa"/>
          </w:tcPr>
          <w:p w14:paraId="7C747F3C" w14:textId="77777777" w:rsidR="00C66CC6" w:rsidRDefault="00C66CC6">
            <w:pPr>
              <w:jc w:val="center"/>
              <w:rPr>
                <w:sz w:val="32"/>
                <w:szCs w:val="32"/>
                <w:lang w:val="lv-LV"/>
              </w:rPr>
            </w:pPr>
          </w:p>
        </w:tc>
        <w:tc>
          <w:tcPr>
            <w:tcW w:w="1256" w:type="dxa"/>
          </w:tcPr>
          <w:p w14:paraId="1C4208E0" w14:textId="77777777" w:rsidR="00C66CC6" w:rsidRDefault="00C66CC6">
            <w:pPr>
              <w:jc w:val="center"/>
              <w:rPr>
                <w:sz w:val="32"/>
                <w:szCs w:val="32"/>
                <w:lang w:val="lv-LV"/>
              </w:rPr>
            </w:pPr>
          </w:p>
        </w:tc>
        <w:tc>
          <w:tcPr>
            <w:tcW w:w="1513" w:type="dxa"/>
          </w:tcPr>
          <w:p w14:paraId="2C5B3864" w14:textId="77777777" w:rsidR="00C66CC6" w:rsidRDefault="00C66CC6">
            <w:pPr>
              <w:jc w:val="center"/>
              <w:rPr>
                <w:sz w:val="32"/>
                <w:szCs w:val="32"/>
                <w:lang w:val="lv-LV"/>
              </w:rPr>
            </w:pPr>
          </w:p>
        </w:tc>
        <w:tc>
          <w:tcPr>
            <w:tcW w:w="1559" w:type="dxa"/>
          </w:tcPr>
          <w:p w14:paraId="428F24F3" w14:textId="77777777" w:rsidR="00C66CC6" w:rsidRDefault="00C66CC6">
            <w:pPr>
              <w:jc w:val="center"/>
              <w:rPr>
                <w:sz w:val="32"/>
                <w:szCs w:val="32"/>
                <w:lang w:val="lv-LV"/>
              </w:rPr>
            </w:pPr>
          </w:p>
        </w:tc>
        <w:tc>
          <w:tcPr>
            <w:tcW w:w="1559" w:type="dxa"/>
          </w:tcPr>
          <w:p w14:paraId="08896934" w14:textId="77777777" w:rsidR="00C66CC6" w:rsidRDefault="00C66CC6">
            <w:pPr>
              <w:jc w:val="center"/>
              <w:rPr>
                <w:sz w:val="32"/>
                <w:szCs w:val="32"/>
                <w:lang w:val="lv-LV"/>
              </w:rPr>
            </w:pPr>
          </w:p>
        </w:tc>
        <w:tc>
          <w:tcPr>
            <w:tcW w:w="4961" w:type="dxa"/>
          </w:tcPr>
          <w:p w14:paraId="1A95AB16" w14:textId="77777777" w:rsidR="00C66CC6" w:rsidRDefault="00C66CC6">
            <w:pPr>
              <w:jc w:val="center"/>
              <w:rPr>
                <w:sz w:val="32"/>
                <w:szCs w:val="32"/>
                <w:lang w:val="lv-LV"/>
              </w:rPr>
            </w:pPr>
          </w:p>
        </w:tc>
      </w:tr>
    </w:tbl>
    <w:p w14:paraId="24E92153" w14:textId="77777777" w:rsidR="008177FE" w:rsidRDefault="008177FE">
      <w:pPr>
        <w:tabs>
          <w:tab w:val="left" w:pos="3969"/>
          <w:tab w:val="left" w:pos="6946"/>
        </w:tabs>
        <w:rPr>
          <w:lang w:val="lv-LV"/>
        </w:rPr>
      </w:pPr>
      <w:r>
        <w:rPr>
          <w:lang w:val="lv-LV"/>
        </w:rPr>
        <w:tab/>
      </w:r>
    </w:p>
    <w:p w14:paraId="1EB02773" w14:textId="77777777" w:rsidR="008177FE" w:rsidRDefault="008177FE">
      <w:pPr>
        <w:tabs>
          <w:tab w:val="left" w:pos="3969"/>
          <w:tab w:val="left" w:pos="6946"/>
        </w:tabs>
        <w:rPr>
          <w:lang w:val="lv-LV"/>
        </w:rPr>
      </w:pPr>
    </w:p>
    <w:p w14:paraId="66E62664" w14:textId="707022CA" w:rsidR="008177FE" w:rsidRDefault="001636F4">
      <w:pPr>
        <w:tabs>
          <w:tab w:val="left" w:pos="3969"/>
          <w:tab w:val="left" w:pos="6946"/>
        </w:tabs>
        <w:rPr>
          <w:sz w:val="20"/>
          <w:szCs w:val="20"/>
          <w:lang w:val="lv-LV"/>
        </w:rPr>
      </w:pPr>
      <w:r>
        <w:rPr>
          <w:noProof/>
        </w:rPr>
        <mc:AlternateContent>
          <mc:Choice Requires="wps">
            <w:drawing>
              <wp:anchor distT="0" distB="0" distL="114300" distR="114300" simplePos="0" relativeHeight="251658240" behindDoc="0" locked="0" layoutInCell="1" allowOverlap="1" wp14:anchorId="6A8AD08C" wp14:editId="21666652">
                <wp:simplePos x="0" y="0"/>
                <wp:positionH relativeFrom="column">
                  <wp:posOffset>-76200</wp:posOffset>
                </wp:positionH>
                <wp:positionV relativeFrom="paragraph">
                  <wp:posOffset>11430</wp:posOffset>
                </wp:positionV>
                <wp:extent cx="868680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34A6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6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"/>
            </w:pict>
          </mc:Fallback>
        </mc:AlternateContent>
      </w:r>
      <w:r w:rsidR="008177FE">
        <w:rPr>
          <w:sz w:val="20"/>
          <w:szCs w:val="20"/>
          <w:lang w:val="lv-LV"/>
        </w:rPr>
        <w:t>Amats</w:t>
      </w:r>
      <w:r w:rsidR="008177FE">
        <w:rPr>
          <w:sz w:val="20"/>
          <w:szCs w:val="20"/>
          <w:lang w:val="lv-LV"/>
        </w:rPr>
        <w:tab/>
        <w:t>Paraksts</w:t>
      </w:r>
      <w:r w:rsidR="008177FE">
        <w:rPr>
          <w:sz w:val="20"/>
          <w:szCs w:val="20"/>
          <w:lang w:val="lv-LV"/>
        </w:rPr>
        <w:tab/>
      </w:r>
      <w:r w:rsidR="008177FE">
        <w:rPr>
          <w:sz w:val="20"/>
          <w:szCs w:val="20"/>
          <w:lang w:val="lv-LV"/>
        </w:rPr>
        <w:tab/>
        <w:t>Atšifrējums</w:t>
      </w:r>
      <w:r w:rsidR="008177FE">
        <w:rPr>
          <w:sz w:val="20"/>
          <w:szCs w:val="20"/>
          <w:lang w:val="lv-LV"/>
        </w:rPr>
        <w:tab/>
      </w:r>
      <w:r w:rsidR="008177FE">
        <w:rPr>
          <w:sz w:val="20"/>
          <w:szCs w:val="20"/>
          <w:lang w:val="lv-LV"/>
        </w:rPr>
        <w:tab/>
      </w:r>
      <w:r w:rsidR="008177FE">
        <w:rPr>
          <w:sz w:val="20"/>
          <w:szCs w:val="20"/>
          <w:lang w:val="lv-LV"/>
        </w:rPr>
        <w:tab/>
      </w:r>
      <w:r w:rsidR="008177FE">
        <w:rPr>
          <w:sz w:val="20"/>
          <w:szCs w:val="20"/>
          <w:lang w:val="lv-LV"/>
        </w:rPr>
        <w:tab/>
      </w:r>
      <w:r w:rsidR="008177FE">
        <w:rPr>
          <w:sz w:val="20"/>
          <w:szCs w:val="20"/>
          <w:lang w:val="lv-LV"/>
        </w:rPr>
        <w:tab/>
        <w:t>Datums</w:t>
      </w:r>
    </w:p>
    <w:p w14:paraId="265BAC56" w14:textId="77777777" w:rsidR="008177FE" w:rsidRDefault="008177FE">
      <w:pPr>
        <w:tabs>
          <w:tab w:val="left" w:pos="3969"/>
          <w:tab w:val="left" w:pos="6946"/>
        </w:tabs>
        <w:jc w:val="right"/>
        <w:rPr>
          <w:sz w:val="18"/>
          <w:szCs w:val="18"/>
          <w:lang w:val="lv-LV"/>
        </w:rPr>
      </w:pPr>
    </w:p>
    <w:p w14:paraId="25EF2933" w14:textId="77777777" w:rsidR="001F0620" w:rsidRPr="001636F4" w:rsidRDefault="001F0620" w:rsidP="001F0620">
      <w:pPr>
        <w:rPr>
          <w:iCs/>
          <w:color w:val="FF0000"/>
          <w:sz w:val="22"/>
          <w:szCs w:val="22"/>
          <w:lang w:val="lv-LV"/>
        </w:rPr>
      </w:pPr>
      <w:r w:rsidRPr="001636F4">
        <w:rPr>
          <w:b/>
          <w:iCs/>
          <w:color w:val="FF0000"/>
          <w:sz w:val="22"/>
          <w:szCs w:val="22"/>
          <w:lang w:val="lv-LV"/>
        </w:rPr>
        <w:t>Uzmanību</w:t>
      </w:r>
      <w:r w:rsidRPr="001636F4">
        <w:rPr>
          <w:iCs/>
          <w:color w:val="FF0000"/>
          <w:sz w:val="22"/>
          <w:szCs w:val="22"/>
          <w:lang w:val="lv-LV"/>
        </w:rPr>
        <w:t xml:space="preserve">: </w:t>
      </w:r>
      <w:smartTag w:uri="schemas-tilde-lv/tildestengine" w:element="veidnes">
        <w:smartTagPr>
          <w:attr w:name="id" w:val="-1"/>
          <w:attr w:name="baseform" w:val="atskaite"/>
          <w:attr w:name="text" w:val="atskaite"/>
        </w:smartTagPr>
        <w:r w:rsidRPr="001636F4">
          <w:rPr>
            <w:iCs/>
            <w:color w:val="FF0000"/>
            <w:sz w:val="22"/>
            <w:szCs w:val="22"/>
            <w:lang w:val="lv-LV"/>
          </w:rPr>
          <w:t>atskaite</w:t>
        </w:r>
      </w:smartTag>
      <w:r w:rsidRPr="001636F4">
        <w:rPr>
          <w:iCs/>
          <w:color w:val="FF0000"/>
          <w:sz w:val="22"/>
          <w:szCs w:val="22"/>
          <w:lang w:val="lv-LV"/>
        </w:rPr>
        <w:t xml:space="preserve"> jāiesniedz arī tad, ja konkrētajā mēnesī tukšie materiālie nesēji un/vai reproducēšanai izmantojamās iekārtas nav iegādātas un/vai izlietotas.</w:t>
      </w:r>
    </w:p>
    <w:p w14:paraId="630C47B7" w14:textId="77777777" w:rsidR="001F0620" w:rsidRPr="001636F4" w:rsidRDefault="001F0620" w:rsidP="001F0620">
      <w:pPr>
        <w:jc w:val="both"/>
        <w:rPr>
          <w:iCs/>
          <w:sz w:val="22"/>
          <w:lang w:val="lv-LV"/>
        </w:rPr>
      </w:pPr>
    </w:p>
    <w:p w14:paraId="69282E8A" w14:textId="77777777" w:rsidR="001F0620" w:rsidRPr="001636F4" w:rsidRDefault="001F0620" w:rsidP="001F0620">
      <w:pPr>
        <w:ind w:left="360"/>
        <w:jc w:val="both"/>
        <w:rPr>
          <w:b/>
          <w:bCs/>
          <w:iCs/>
          <w:sz w:val="22"/>
          <w:lang w:val="lv-LV"/>
        </w:rPr>
      </w:pPr>
      <w:r w:rsidRPr="001636F4">
        <w:rPr>
          <w:b/>
          <w:bCs/>
          <w:iCs/>
          <w:sz w:val="22"/>
          <w:lang w:val="lv-LV"/>
        </w:rPr>
        <w:t xml:space="preserve">Skaidrojums: </w:t>
      </w:r>
    </w:p>
    <w:p w14:paraId="458E5606" w14:textId="5283857B" w:rsidR="001F0620" w:rsidRDefault="001F0620" w:rsidP="001F0620">
      <w:pPr>
        <w:numPr>
          <w:ilvl w:val="0"/>
          <w:numId w:val="3"/>
        </w:numPr>
        <w:jc w:val="both"/>
        <w:rPr>
          <w:iCs/>
          <w:sz w:val="22"/>
          <w:lang w:val="lv-LV"/>
        </w:rPr>
      </w:pPr>
      <w:r w:rsidRPr="001636F4">
        <w:rPr>
          <w:iCs/>
          <w:sz w:val="22"/>
          <w:lang w:val="lv-LV"/>
        </w:rPr>
        <w:t xml:space="preserve">Ailē </w:t>
      </w:r>
      <w:r w:rsidRPr="001636F4">
        <w:rPr>
          <w:b/>
          <w:iCs/>
          <w:sz w:val="22"/>
          <w:lang w:val="lv-LV"/>
        </w:rPr>
        <w:t>Tukšo</w:t>
      </w:r>
      <w:r w:rsidRPr="001636F4">
        <w:rPr>
          <w:iCs/>
          <w:sz w:val="22"/>
          <w:lang w:val="lv-LV"/>
        </w:rPr>
        <w:t xml:space="preserve"> </w:t>
      </w:r>
      <w:r w:rsidRPr="001636F4">
        <w:rPr>
          <w:b/>
          <w:iCs/>
          <w:sz w:val="22"/>
          <w:lang w:val="lv-LV"/>
        </w:rPr>
        <w:t xml:space="preserve">materiālo nesēju un reproducēšanai izmantojamo iekārtu Ievedējs/Izgatavotājs </w:t>
      </w:r>
      <w:r w:rsidRPr="001636F4">
        <w:rPr>
          <w:iCs/>
          <w:sz w:val="22"/>
          <w:lang w:val="lv-LV"/>
        </w:rPr>
        <w:t>norādāms tas uzņēmums, no kura Jūs esat iegādājušies tukšos materiālos nesējus un reproducēšanai izmantojamās iekārtas profesionālai lietošanai.</w:t>
      </w:r>
    </w:p>
    <w:p w14:paraId="1AA4AC7B" w14:textId="77777777" w:rsidR="001636F4" w:rsidRPr="001636F4" w:rsidRDefault="001636F4" w:rsidP="001636F4">
      <w:pPr>
        <w:ind w:left="720"/>
        <w:jc w:val="both"/>
        <w:rPr>
          <w:iCs/>
          <w:sz w:val="22"/>
          <w:lang w:val="lv-LV"/>
        </w:rPr>
      </w:pPr>
    </w:p>
    <w:p w14:paraId="0087019F" w14:textId="3A79BAA2" w:rsidR="001F0620" w:rsidRDefault="001F0620" w:rsidP="001F0620">
      <w:pPr>
        <w:numPr>
          <w:ilvl w:val="0"/>
          <w:numId w:val="3"/>
        </w:numPr>
        <w:jc w:val="both"/>
        <w:rPr>
          <w:iCs/>
          <w:sz w:val="22"/>
          <w:lang w:val="lv-LV"/>
        </w:rPr>
      </w:pPr>
      <w:r w:rsidRPr="001636F4">
        <w:rPr>
          <w:iCs/>
          <w:sz w:val="22"/>
          <w:lang w:val="lv-LV"/>
        </w:rPr>
        <w:t xml:space="preserve">Ailē </w:t>
      </w:r>
      <w:r w:rsidRPr="001636F4">
        <w:rPr>
          <w:b/>
          <w:iCs/>
          <w:sz w:val="22"/>
          <w:lang w:val="lv-LV"/>
        </w:rPr>
        <w:t xml:space="preserve">Veids </w:t>
      </w:r>
      <w:r w:rsidRPr="001636F4">
        <w:rPr>
          <w:iCs/>
          <w:sz w:val="22"/>
          <w:lang w:val="lv-LV"/>
        </w:rPr>
        <w:t>norādāms iegādātais tukšo materiālo nesēju un reproducēšanai izmantojamo iekārtu veids saskaņā ar LR MK noteikumiem Nr.321. Ja norādāmais nesēju veids ir pārāk garš, lai ierakstītu attiecīgajā ailē, tad var norādīt attiecīgo tukšā materiālā nesēja un reproducēšanai izmantojamās iekārtas veida kārtas ciparu, kas norādīts zemāk</w:t>
      </w:r>
      <w:r w:rsidR="001636F4">
        <w:rPr>
          <w:iCs/>
          <w:sz w:val="22"/>
          <w:lang w:val="lv-LV"/>
        </w:rPr>
        <w:t>:</w:t>
      </w:r>
    </w:p>
    <w:p w14:paraId="07322E85" w14:textId="77777777" w:rsidR="001636F4" w:rsidRDefault="001636F4" w:rsidP="001636F4">
      <w:pPr>
        <w:pStyle w:val="ListParagraph"/>
        <w:rPr>
          <w:iCs/>
          <w:sz w:val="22"/>
          <w:lang w:val="lv-LV"/>
        </w:rPr>
      </w:pPr>
    </w:p>
    <w:p w14:paraId="39D4E86A" w14:textId="77777777" w:rsidR="001636F4" w:rsidRPr="001636F4" w:rsidRDefault="001636F4" w:rsidP="001636F4">
      <w:pPr>
        <w:tabs>
          <w:tab w:val="left" w:pos="3600"/>
        </w:tabs>
        <w:ind w:left="720"/>
        <w:jc w:val="both"/>
        <w:rPr>
          <w:i/>
          <w:sz w:val="22"/>
          <w:lang w:val="lv-LV"/>
        </w:rPr>
      </w:pPr>
      <w:r w:rsidRPr="001636F4">
        <w:rPr>
          <w:i/>
          <w:sz w:val="22"/>
          <w:lang w:val="lv-LV"/>
        </w:rPr>
        <w:t xml:space="preserve">1 - </w:t>
      </w:r>
      <w:r w:rsidR="001F0620" w:rsidRPr="001636F4">
        <w:rPr>
          <w:i/>
          <w:sz w:val="22"/>
          <w:lang w:val="lv-LV"/>
        </w:rPr>
        <w:t xml:space="preserve">USB zibatmiņas </w:t>
      </w:r>
    </w:p>
    <w:p w14:paraId="0B667328" w14:textId="77777777" w:rsidR="001636F4" w:rsidRPr="001636F4" w:rsidRDefault="001636F4" w:rsidP="001636F4">
      <w:pPr>
        <w:tabs>
          <w:tab w:val="left" w:pos="3600"/>
        </w:tabs>
        <w:ind w:left="720"/>
        <w:jc w:val="both"/>
        <w:rPr>
          <w:i/>
          <w:sz w:val="22"/>
          <w:lang w:val="lv-LV"/>
        </w:rPr>
      </w:pPr>
      <w:r w:rsidRPr="001636F4">
        <w:rPr>
          <w:i/>
          <w:sz w:val="22"/>
          <w:lang w:val="lv-LV"/>
        </w:rPr>
        <w:t xml:space="preserve">2 - </w:t>
      </w:r>
      <w:r w:rsidR="001F0620" w:rsidRPr="001636F4">
        <w:rPr>
          <w:i/>
          <w:sz w:val="22"/>
          <w:lang w:val="lv-LV"/>
        </w:rPr>
        <w:t xml:space="preserve"> </w:t>
      </w:r>
      <w:r w:rsidRPr="001636F4">
        <w:rPr>
          <w:i/>
          <w:sz w:val="22"/>
          <w:lang w:val="lv-LV"/>
        </w:rPr>
        <w:t xml:space="preserve">Ārējie cietie datora diski </w:t>
      </w:r>
    </w:p>
    <w:p w14:paraId="188BFD32" w14:textId="77777777" w:rsidR="001636F4" w:rsidRPr="001636F4" w:rsidRDefault="001636F4" w:rsidP="001636F4">
      <w:pPr>
        <w:tabs>
          <w:tab w:val="left" w:pos="3600"/>
        </w:tabs>
        <w:ind w:left="720"/>
        <w:jc w:val="both"/>
        <w:rPr>
          <w:i/>
          <w:sz w:val="22"/>
          <w:lang w:val="lv-LV"/>
        </w:rPr>
      </w:pPr>
      <w:r w:rsidRPr="001636F4">
        <w:rPr>
          <w:i/>
          <w:sz w:val="22"/>
          <w:lang w:val="lv-LV"/>
        </w:rPr>
        <w:lastRenderedPageBreak/>
        <w:t xml:space="preserve">3 - Viedtālruņi </w:t>
      </w:r>
    </w:p>
    <w:p w14:paraId="5C6C52EA" w14:textId="76622DC8" w:rsidR="001636F4" w:rsidRPr="001636F4" w:rsidRDefault="001636F4" w:rsidP="001636F4">
      <w:pPr>
        <w:tabs>
          <w:tab w:val="left" w:pos="3600"/>
        </w:tabs>
        <w:ind w:left="720"/>
        <w:jc w:val="both"/>
        <w:rPr>
          <w:i/>
          <w:sz w:val="22"/>
          <w:lang w:val="lv-LV"/>
        </w:rPr>
      </w:pPr>
      <w:r w:rsidRPr="001636F4">
        <w:rPr>
          <w:i/>
          <w:sz w:val="22"/>
          <w:lang w:val="lv-LV"/>
        </w:rPr>
        <w:t>4 - Visu veidu datoru cietie diski, t.sk., HDD, SDD</w:t>
      </w:r>
    </w:p>
    <w:p w14:paraId="1FABC4A3" w14:textId="77777777" w:rsidR="001636F4" w:rsidRPr="001636F4" w:rsidRDefault="001636F4" w:rsidP="001636F4">
      <w:pPr>
        <w:tabs>
          <w:tab w:val="left" w:pos="3600"/>
        </w:tabs>
        <w:spacing w:line="360" w:lineRule="auto"/>
        <w:ind w:left="720"/>
        <w:jc w:val="both"/>
        <w:rPr>
          <w:i/>
          <w:sz w:val="22"/>
          <w:lang w:val="lv-LV"/>
        </w:rPr>
      </w:pPr>
      <w:r w:rsidRPr="001636F4">
        <w:rPr>
          <w:i/>
          <w:sz w:val="22"/>
          <w:lang w:val="lv-LV"/>
        </w:rPr>
        <w:t xml:space="preserve">5 -  </w:t>
      </w:r>
      <w:r w:rsidR="001F0620" w:rsidRPr="001636F4">
        <w:rPr>
          <w:i/>
          <w:sz w:val="22"/>
          <w:lang w:val="lv-LV"/>
        </w:rPr>
        <w:t xml:space="preserve">Visu veidu datori </w:t>
      </w:r>
    </w:p>
    <w:p w14:paraId="354A8A8E" w14:textId="6DC1671C" w:rsidR="001F0620" w:rsidRPr="001636F4" w:rsidRDefault="001F0620" w:rsidP="001636F4">
      <w:pPr>
        <w:numPr>
          <w:ilvl w:val="0"/>
          <w:numId w:val="3"/>
        </w:numPr>
        <w:tabs>
          <w:tab w:val="left" w:pos="3600"/>
        </w:tabs>
        <w:spacing w:line="360" w:lineRule="auto"/>
        <w:jc w:val="both"/>
        <w:rPr>
          <w:iCs/>
          <w:sz w:val="22"/>
          <w:lang w:val="lv-LV"/>
        </w:rPr>
      </w:pPr>
      <w:r w:rsidRPr="001636F4">
        <w:rPr>
          <w:iCs/>
          <w:sz w:val="22"/>
          <w:lang w:val="lv-LV"/>
        </w:rPr>
        <w:t xml:space="preserve">Ailē </w:t>
      </w:r>
      <w:r w:rsidRPr="001636F4">
        <w:rPr>
          <w:b/>
          <w:iCs/>
          <w:sz w:val="22"/>
          <w:lang w:val="lv-LV"/>
        </w:rPr>
        <w:t>Iegādātais</w:t>
      </w:r>
      <w:r w:rsidRPr="001636F4">
        <w:rPr>
          <w:iCs/>
          <w:sz w:val="22"/>
          <w:lang w:val="lv-LV"/>
        </w:rPr>
        <w:t xml:space="preserve"> </w:t>
      </w:r>
      <w:r w:rsidRPr="001636F4">
        <w:rPr>
          <w:b/>
          <w:iCs/>
          <w:sz w:val="22"/>
          <w:lang w:val="lv-LV"/>
        </w:rPr>
        <w:t xml:space="preserve">Skaits </w:t>
      </w:r>
      <w:r w:rsidRPr="001636F4">
        <w:rPr>
          <w:iCs/>
          <w:sz w:val="22"/>
          <w:lang w:val="lv-LV"/>
        </w:rPr>
        <w:t>norādāms iegādātais tukšo materiālo nesēju un reproducēšanai izmantojamo iekārtu skaits.</w:t>
      </w:r>
    </w:p>
    <w:p w14:paraId="07B22EE6" w14:textId="3BC447EB" w:rsidR="001F0620" w:rsidRPr="001636F4" w:rsidRDefault="001F0620" w:rsidP="001F0620">
      <w:pPr>
        <w:numPr>
          <w:ilvl w:val="0"/>
          <w:numId w:val="3"/>
        </w:numPr>
        <w:jc w:val="both"/>
        <w:rPr>
          <w:iCs/>
          <w:sz w:val="22"/>
          <w:lang w:val="lv-LV"/>
        </w:rPr>
      </w:pPr>
      <w:r w:rsidRPr="001636F4">
        <w:rPr>
          <w:iCs/>
          <w:sz w:val="22"/>
          <w:lang w:val="lv-LV"/>
        </w:rPr>
        <w:t xml:space="preserve">Ailē </w:t>
      </w:r>
      <w:r w:rsidRPr="001636F4">
        <w:rPr>
          <w:b/>
          <w:iCs/>
          <w:sz w:val="22"/>
          <w:lang w:val="lv-LV"/>
        </w:rPr>
        <w:t xml:space="preserve">Izlietotais Skaits </w:t>
      </w:r>
      <w:r w:rsidRPr="001636F4">
        <w:rPr>
          <w:iCs/>
          <w:sz w:val="22"/>
          <w:lang w:val="lv-LV"/>
        </w:rPr>
        <w:t xml:space="preserve">norādāms </w:t>
      </w:r>
      <w:r w:rsidR="00A12280">
        <w:rPr>
          <w:iCs/>
          <w:sz w:val="22"/>
          <w:lang w:val="lv-LV"/>
        </w:rPr>
        <w:t>R</w:t>
      </w:r>
      <w:r w:rsidRPr="001636F4">
        <w:rPr>
          <w:iCs/>
          <w:sz w:val="22"/>
          <w:lang w:val="lv-LV"/>
        </w:rPr>
        <w:t>eāli izlietotais tukšo materiālo nesēju un reproducēšanai izmantojamo iekārtu skaits.</w:t>
      </w:r>
    </w:p>
    <w:p w14:paraId="3F9B5525" w14:textId="77777777" w:rsidR="001636F4" w:rsidRPr="001636F4" w:rsidRDefault="001636F4" w:rsidP="001636F4">
      <w:pPr>
        <w:ind w:left="720"/>
        <w:jc w:val="both"/>
        <w:rPr>
          <w:iCs/>
          <w:sz w:val="22"/>
          <w:lang w:val="lv-LV"/>
        </w:rPr>
      </w:pPr>
    </w:p>
    <w:p w14:paraId="59BDE1B4" w14:textId="451E53EB" w:rsidR="001F0620" w:rsidRPr="001636F4" w:rsidRDefault="001F0620" w:rsidP="001F0620">
      <w:pPr>
        <w:numPr>
          <w:ilvl w:val="0"/>
          <w:numId w:val="3"/>
        </w:numPr>
        <w:jc w:val="both"/>
        <w:rPr>
          <w:iCs/>
          <w:sz w:val="22"/>
          <w:lang w:val="lv-LV"/>
        </w:rPr>
      </w:pPr>
      <w:r w:rsidRPr="001636F4">
        <w:rPr>
          <w:iCs/>
          <w:sz w:val="22"/>
          <w:lang w:val="lv-LV"/>
        </w:rPr>
        <w:t xml:space="preserve">Ailē </w:t>
      </w:r>
      <w:r w:rsidRPr="001636F4">
        <w:rPr>
          <w:b/>
          <w:iCs/>
          <w:sz w:val="22"/>
          <w:szCs w:val="22"/>
          <w:lang w:val="lv-LV"/>
        </w:rPr>
        <w:t>Izlietojuma atšifrējums, norādot izmantojuma veidu</w:t>
      </w:r>
      <w:r w:rsidRPr="001636F4">
        <w:rPr>
          <w:iCs/>
          <w:sz w:val="22"/>
          <w:lang w:val="lv-LV"/>
        </w:rPr>
        <w:t xml:space="preserve"> norādāms iegādāto tukšo materiālo nesēju un reproducēšanai izmantojamo iekārtu izlietojuma veids. Ja jūs esat iegādājušies lielu skaitu tukšo materiālo nesēju no viena Ievedēja, bet izlietojums ir dažāds, tad vienā ierakstā jānorāda skaits tikai konkrētajam izlietojumam. Nākamajā ierakstā jānorāda tas pats ievedējs un konkrētajam izlietojumam atbilstošais skaits.</w:t>
      </w:r>
    </w:p>
    <w:p w14:paraId="32442B82" w14:textId="77777777" w:rsidR="001636F4" w:rsidRPr="001636F4" w:rsidRDefault="001636F4" w:rsidP="001636F4">
      <w:pPr>
        <w:pStyle w:val="ListParagraph"/>
        <w:rPr>
          <w:iCs/>
          <w:sz w:val="22"/>
          <w:lang w:val="lv-LV"/>
        </w:rPr>
      </w:pPr>
    </w:p>
    <w:p w14:paraId="6488A06A" w14:textId="77777777" w:rsidR="001F0620" w:rsidRPr="001636F4" w:rsidRDefault="001F0620" w:rsidP="001F0620">
      <w:pPr>
        <w:numPr>
          <w:ilvl w:val="0"/>
          <w:numId w:val="3"/>
        </w:numPr>
        <w:jc w:val="both"/>
        <w:rPr>
          <w:iCs/>
          <w:sz w:val="22"/>
          <w:lang w:val="lv-LV"/>
        </w:rPr>
      </w:pPr>
      <w:r w:rsidRPr="001636F4">
        <w:rPr>
          <w:iCs/>
          <w:sz w:val="22"/>
          <w:lang w:val="lv-LV"/>
        </w:rPr>
        <w:t>Ja norādīto rindu skaits nav pietiekams, varat papildināt ar nepieciešamo rindu skaitu.</w:t>
      </w:r>
    </w:p>
    <w:p w14:paraId="687EDD2B" w14:textId="77777777" w:rsidR="001F0620" w:rsidRPr="001636F4" w:rsidRDefault="001F0620" w:rsidP="001F0620">
      <w:pPr>
        <w:jc w:val="both"/>
        <w:rPr>
          <w:iCs/>
          <w:lang w:val="lv-LV"/>
        </w:rPr>
      </w:pPr>
      <w:r w:rsidRPr="001636F4">
        <w:rPr>
          <w:iCs/>
          <w:lang w:val="lv-LV"/>
        </w:rPr>
        <w:t xml:space="preserve"> </w:t>
      </w:r>
    </w:p>
    <w:p w14:paraId="65F7B294" w14:textId="77777777" w:rsidR="008177FE" w:rsidRDefault="008177FE" w:rsidP="002A7617">
      <w:pPr>
        <w:jc w:val="right"/>
        <w:rPr>
          <w:lang w:val="lv-LV"/>
        </w:rPr>
      </w:pPr>
    </w:p>
    <w:sectPr w:rsidR="008177FE">
      <w:headerReference w:type="default" r:id="rId7"/>
      <w:headerReference w:type="first" r:id="rId8"/>
      <w:pgSz w:w="15842" w:h="12242" w:orient="landscape" w:code="1"/>
      <w:pgMar w:top="1242" w:right="1418" w:bottom="540" w:left="1440"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25DD" w14:textId="77777777" w:rsidR="00886E91" w:rsidRDefault="00886E91">
      <w:r>
        <w:separator/>
      </w:r>
    </w:p>
  </w:endnote>
  <w:endnote w:type="continuationSeparator" w:id="0">
    <w:p w14:paraId="1CE98D5D" w14:textId="77777777" w:rsidR="00886E91" w:rsidRDefault="0088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8391" w14:textId="77777777" w:rsidR="00886E91" w:rsidRDefault="00886E91">
      <w:r>
        <w:separator/>
      </w:r>
    </w:p>
  </w:footnote>
  <w:footnote w:type="continuationSeparator" w:id="0">
    <w:p w14:paraId="3E822F5F" w14:textId="77777777" w:rsidR="00886E91" w:rsidRDefault="0088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1DEC" w14:textId="77777777" w:rsidR="00840A9B" w:rsidRDefault="00840A9B" w:rsidP="00840A9B">
    <w:pPr>
      <w:pStyle w:val="Header"/>
      <w:tabs>
        <w:tab w:val="clear" w:pos="4153"/>
        <w:tab w:val="clear" w:pos="8306"/>
        <w:tab w:val="left" w:pos="1410"/>
      </w:tabs>
      <w:rPr>
        <w:b/>
        <w:bCs/>
        <w:lang w:val="lv-LV"/>
      </w:rPr>
    </w:pPr>
    <w:r w:rsidRPr="00840A9B">
      <w:rPr>
        <w:sz w:val="22"/>
        <w:szCs w:val="22"/>
        <w:lang w:val="lv-LV"/>
      </w:rPr>
      <w:t>VL-19/4</w:t>
    </w:r>
    <w:r w:rsidRPr="00840A9B">
      <w:rPr>
        <w:sz w:val="22"/>
        <w:szCs w:val="22"/>
      </w:rPr>
      <w:t xml:space="preserve"> </w:t>
    </w:r>
    <w:r w:rsidRPr="00840A9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Lapa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rPr>
      <w:t>1</w:t>
    </w:r>
    <w:r>
      <w:rPr>
        <w:rStyle w:val="PageNumber"/>
        <w:sz w:val="22"/>
        <w:szCs w:val="22"/>
      </w:rPr>
      <w:fldChar w:fldCharType="end"/>
    </w:r>
    <w:r>
      <w:rPr>
        <w:rStyle w:val="PageNumber"/>
        <w:sz w:val="22"/>
        <w:szCs w:val="22"/>
      </w:rPr>
      <w:t xml:space="preserve"> no </w:t>
    </w:r>
    <w:r>
      <w:rPr>
        <w:rStyle w:val="PageNumber"/>
        <w:sz w:val="22"/>
        <w:szCs w:val="22"/>
      </w:rPr>
      <w:fldChar w:fldCharType="begin"/>
    </w:r>
    <w:r>
      <w:rPr>
        <w:rStyle w:val="PageNumber"/>
        <w:sz w:val="22"/>
        <w:szCs w:val="22"/>
      </w:rPr>
      <w:instrText xml:space="preserve"> NUMPAGES </w:instrText>
    </w:r>
    <w:r>
      <w:rPr>
        <w:rStyle w:val="PageNumber"/>
        <w:sz w:val="22"/>
        <w:szCs w:val="22"/>
      </w:rPr>
      <w:fldChar w:fldCharType="separate"/>
    </w:r>
    <w:r>
      <w:rPr>
        <w:rStyle w:val="PageNumber"/>
      </w:rPr>
      <w:t>2</w:t>
    </w:r>
    <w:r>
      <w:rPr>
        <w:rStyle w:val="PageNumber"/>
        <w:sz w:val="22"/>
        <w:szCs w:val="22"/>
      </w:rPr>
      <w:fldChar w:fldCharType="end"/>
    </w:r>
  </w:p>
  <w:p w14:paraId="34FADBF3" w14:textId="77777777" w:rsidR="00634B54" w:rsidRDefault="00634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8EDB" w14:textId="7865A09C" w:rsidR="00367534" w:rsidRDefault="00840A9B" w:rsidP="001636F4">
    <w:pPr>
      <w:pStyle w:val="Header"/>
      <w:tabs>
        <w:tab w:val="clear" w:pos="4153"/>
        <w:tab w:val="clear" w:pos="8306"/>
        <w:tab w:val="left" w:pos="1410"/>
      </w:tabs>
      <w:rPr>
        <w:b/>
        <w:bCs/>
        <w:lang w:val="lv-LV"/>
      </w:rPr>
    </w:pPr>
    <w:r w:rsidRPr="00840A9B">
      <w:rPr>
        <w:sz w:val="22"/>
        <w:szCs w:val="22"/>
        <w:lang w:val="lv-LV"/>
      </w:rPr>
      <w:t>VL-19/4</w:t>
    </w:r>
    <w:r w:rsidRPr="00840A9B">
      <w:rPr>
        <w:sz w:val="22"/>
        <w:szCs w:val="22"/>
      </w:rPr>
      <w:t xml:space="preserve"> </w:t>
    </w:r>
    <w:r w:rsidRPr="00840A9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Lapa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sz w:val="22"/>
        <w:szCs w:val="22"/>
      </w:rPr>
      <w:t>1</w:t>
    </w:r>
    <w:r>
      <w:rPr>
        <w:rStyle w:val="PageNumber"/>
        <w:sz w:val="22"/>
        <w:szCs w:val="22"/>
      </w:rPr>
      <w:fldChar w:fldCharType="end"/>
    </w:r>
    <w:r>
      <w:rPr>
        <w:rStyle w:val="PageNumber"/>
        <w:sz w:val="22"/>
        <w:szCs w:val="22"/>
      </w:rPr>
      <w:t xml:space="preserve"> no </w:t>
    </w:r>
    <w:r>
      <w:rPr>
        <w:rStyle w:val="PageNumber"/>
        <w:sz w:val="22"/>
        <w:szCs w:val="22"/>
      </w:rPr>
      <w:fldChar w:fldCharType="begin"/>
    </w:r>
    <w:r>
      <w:rPr>
        <w:rStyle w:val="PageNumber"/>
        <w:sz w:val="22"/>
        <w:szCs w:val="22"/>
      </w:rPr>
      <w:instrText xml:space="preserve"> NUMPAGES </w:instrText>
    </w:r>
    <w:r>
      <w:rPr>
        <w:rStyle w:val="PageNumber"/>
        <w:sz w:val="22"/>
        <w:szCs w:val="22"/>
      </w:rPr>
      <w:fldChar w:fldCharType="separate"/>
    </w:r>
    <w:r>
      <w:rPr>
        <w:rStyle w:val="PageNumber"/>
        <w:sz w:val="22"/>
        <w:szCs w:val="22"/>
      </w:rPr>
      <w:t>2</w:t>
    </w:r>
    <w:r>
      <w:rPr>
        <w:rStyle w:val="PageNumber"/>
        <w:sz w:val="22"/>
        <w:szCs w:val="22"/>
      </w:rPr>
      <w:fldChar w:fldCharType="end"/>
    </w:r>
  </w:p>
  <w:p w14:paraId="5F086BCE" w14:textId="77777777" w:rsidR="00367534" w:rsidRDefault="00367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741C"/>
    <w:multiLevelType w:val="hybridMultilevel"/>
    <w:tmpl w:val="61F20436"/>
    <w:lvl w:ilvl="0" w:tplc="0409000F">
      <w:start w:val="1"/>
      <w:numFmt w:val="decimal"/>
      <w:lvlText w:val="%1."/>
      <w:lvlJc w:val="left"/>
      <w:pPr>
        <w:tabs>
          <w:tab w:val="num" w:pos="1287"/>
        </w:tabs>
        <w:ind w:left="1287" w:hanging="360"/>
      </w:pPr>
      <w:rPr>
        <w:rFonts w:cs="Times New Roman"/>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1" w15:restartNumberingAfterBreak="0">
    <w:nsid w:val="514514FE"/>
    <w:multiLevelType w:val="hybridMultilevel"/>
    <w:tmpl w:val="2C3A04F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7BCD3C80"/>
    <w:multiLevelType w:val="hybridMultilevel"/>
    <w:tmpl w:val="2C3A04F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AF"/>
    <w:rsid w:val="000160B1"/>
    <w:rsid w:val="000D3B36"/>
    <w:rsid w:val="000F64C0"/>
    <w:rsid w:val="001636F4"/>
    <w:rsid w:val="001F0620"/>
    <w:rsid w:val="002363D7"/>
    <w:rsid w:val="002A7617"/>
    <w:rsid w:val="003546CF"/>
    <w:rsid w:val="00367534"/>
    <w:rsid w:val="003C204B"/>
    <w:rsid w:val="003F04BB"/>
    <w:rsid w:val="003F114A"/>
    <w:rsid w:val="004269B3"/>
    <w:rsid w:val="004D226C"/>
    <w:rsid w:val="005858C8"/>
    <w:rsid w:val="00587CAF"/>
    <w:rsid w:val="00597816"/>
    <w:rsid w:val="005A5768"/>
    <w:rsid w:val="00634B54"/>
    <w:rsid w:val="00641B85"/>
    <w:rsid w:val="006A2B8F"/>
    <w:rsid w:val="007923C4"/>
    <w:rsid w:val="007E1FB0"/>
    <w:rsid w:val="007E7C01"/>
    <w:rsid w:val="008177FE"/>
    <w:rsid w:val="00840A9B"/>
    <w:rsid w:val="00854C08"/>
    <w:rsid w:val="00886E91"/>
    <w:rsid w:val="00902A97"/>
    <w:rsid w:val="00A12280"/>
    <w:rsid w:val="00A13AEF"/>
    <w:rsid w:val="00A1778B"/>
    <w:rsid w:val="00B37592"/>
    <w:rsid w:val="00C26FA8"/>
    <w:rsid w:val="00C66CC6"/>
    <w:rsid w:val="00C838EA"/>
    <w:rsid w:val="00D70850"/>
    <w:rsid w:val="00DA36BF"/>
    <w:rsid w:val="00DA7731"/>
    <w:rsid w:val="00E86D71"/>
    <w:rsid w:val="00EE6A3A"/>
    <w:rsid w:val="00FA6514"/>
    <w:rsid w:val="00FA6DF8"/>
    <w:rsid w:val="00FC05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41"/>
    <o:shapelayout v:ext="edit">
      <o:idmap v:ext="edit" data="1"/>
    </o:shapelayout>
  </w:shapeDefaults>
  <w:decimalSymbol w:val=","/>
  <w:listSeparator w:val=";"/>
  <w14:docId w14:val="230A3807"/>
  <w14:defaultImageDpi w14:val="0"/>
  <w15:docId w15:val="{7C028283-9D19-4280-AAE6-D157768D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eastAsia="en-US"/>
    </w:rPr>
  </w:style>
  <w:style w:type="paragraph" w:styleId="Heading1">
    <w:name w:val="heading 1"/>
    <w:basedOn w:val="Normal"/>
    <w:next w:val="Normal"/>
    <w:link w:val="Heading1Char"/>
    <w:uiPriority w:val="99"/>
    <w:qFormat/>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BodyText2">
    <w:name w:val="Body Text 2"/>
    <w:basedOn w:val="Normal"/>
    <w:link w:val="BodyText2Char"/>
    <w:uiPriority w:val="99"/>
    <w:pPr>
      <w:spacing w:line="360" w:lineRule="auto"/>
      <w:ind w:firstLine="567"/>
      <w:jc w:val="both"/>
    </w:pPr>
    <w:rPr>
      <w:lang w:val="lv-LV"/>
    </w:rPr>
  </w:style>
  <w:style w:type="character" w:customStyle="1" w:styleId="BodyText2Char">
    <w:name w:val="Body Text 2 Char"/>
    <w:basedOn w:val="DefaultParagraphFont"/>
    <w:link w:val="BodyText2"/>
    <w:uiPriority w:val="99"/>
    <w:semiHidden/>
    <w:locked/>
    <w:rPr>
      <w:rFonts w:cs="Times New Roman"/>
      <w:sz w:val="24"/>
      <w:szCs w:val="24"/>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semiHidden/>
    <w:unhideWhenUsed/>
    <w:rsid w:val="002A7617"/>
    <w:pPr>
      <w:spacing w:after="120"/>
      <w:ind w:left="283"/>
    </w:pPr>
  </w:style>
  <w:style w:type="character" w:customStyle="1" w:styleId="BodyTextIndentChar">
    <w:name w:val="Body Text Indent Char"/>
    <w:basedOn w:val="DefaultParagraphFont"/>
    <w:link w:val="BodyTextIndent"/>
    <w:uiPriority w:val="99"/>
    <w:semiHidden/>
    <w:locked/>
    <w:rsid w:val="002A7617"/>
    <w:rPr>
      <w:rFonts w:cs="Times New Roman"/>
      <w:sz w:val="24"/>
      <w:szCs w:val="24"/>
      <w:lang w:val="en-US" w:eastAsia="en-US"/>
    </w:rPr>
  </w:style>
  <w:style w:type="paragraph" w:styleId="ListParagraph">
    <w:name w:val="List Paragraph"/>
    <w:basedOn w:val="Normal"/>
    <w:uiPriority w:val="34"/>
    <w:qFormat/>
    <w:rsid w:val="001636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1891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Profesionālo lietotāju atskaišu veidlapa</vt:lpstr>
    </vt:vector>
  </TitlesOfParts>
  <Company>AKKA_LAA</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Profesionālo lietotāju atskaišu veidlapa</dc:title>
  <dc:subject/>
  <dc:creator>AKKA-LAA</dc:creator>
  <cp:keywords/>
  <dc:description/>
  <cp:lastModifiedBy>Akka/Laa Komunikācija</cp:lastModifiedBy>
  <cp:revision>2</cp:revision>
  <cp:lastPrinted>2013-02-01T14:54:00Z</cp:lastPrinted>
  <dcterms:created xsi:type="dcterms:W3CDTF">2021-05-05T13:42:00Z</dcterms:created>
  <dcterms:modified xsi:type="dcterms:W3CDTF">2021-05-05T13:42:00Z</dcterms:modified>
</cp:coreProperties>
</file>